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3CF0">
      <w:pPr>
        <w:snapToGrid w:val="0"/>
        <w:ind w:left="840" w:firstLine="840"/>
        <w:rPr>
          <w:rFonts w:hint="eastAsia"/>
        </w:rPr>
      </w:pPr>
      <w:bookmarkStart w:id="0" w:name="_GoBack"/>
      <w:bookmarkEnd w:id="0"/>
      <w:r>
        <w:rPr>
          <w:rFonts w:hint="eastAsia"/>
        </w:rPr>
        <w:t>（別添３）</w:t>
      </w:r>
    </w:p>
    <w:p w:rsidR="00000000" w:rsidRDefault="00BE3CF0">
      <w:pPr>
        <w:snapToGrid w:val="0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平成</w:t>
      </w:r>
      <w:r>
        <w:rPr>
          <w:rFonts w:hint="eastAsia"/>
          <w:sz w:val="18"/>
          <w:szCs w:val="18"/>
        </w:rPr>
        <w:t>27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日現在</w:t>
      </w:r>
    </w:p>
    <w:p w:rsidR="00000000" w:rsidRDefault="00BE3CF0">
      <w:pPr>
        <w:snapToGrid w:val="0"/>
        <w:jc w:val="right"/>
        <w:rPr>
          <w:rFonts w:hint="eastAsia"/>
          <w:sz w:val="18"/>
          <w:szCs w:val="18"/>
        </w:rPr>
      </w:pPr>
    </w:p>
    <w:p w:rsidR="00000000" w:rsidRDefault="00BE3CF0">
      <w:pPr>
        <w:snapToGrid w:val="0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研修スケジュール（通信・</w:t>
      </w:r>
      <w:r>
        <w:rPr>
          <w:rFonts w:hint="eastAsia"/>
          <w:b/>
          <w:sz w:val="28"/>
          <w:szCs w:val="28"/>
          <w:bdr w:val="single" w:sz="4" w:space="0" w:color="auto"/>
        </w:rPr>
        <w:t>通学</w:t>
      </w:r>
      <w:r>
        <w:rPr>
          <w:rFonts w:hint="eastAsia"/>
          <w:b/>
          <w:sz w:val="28"/>
          <w:szCs w:val="28"/>
        </w:rPr>
        <w:t>）</w:t>
      </w:r>
    </w:p>
    <w:p w:rsidR="00000000" w:rsidRDefault="00BE3CF0">
      <w:pPr>
        <w:tabs>
          <w:tab w:val="left" w:pos="8820"/>
          <w:tab w:val="left" w:pos="10204"/>
        </w:tabs>
        <w:snapToGrid w:val="0"/>
        <w:rPr>
          <w:rFonts w:hint="eastAsia"/>
          <w:sz w:val="18"/>
          <w:szCs w:val="18"/>
          <w:u w:val="single"/>
        </w:rPr>
      </w:pPr>
    </w:p>
    <w:p w:rsidR="00000000" w:rsidRDefault="00BE3CF0">
      <w:pPr>
        <w:tabs>
          <w:tab w:val="left" w:pos="8820"/>
          <w:tab w:val="left" w:pos="10204"/>
        </w:tabs>
        <w:snapToGrid w:val="0"/>
        <w:ind w:left="5879" w:firstLine="1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コース名　初任者新今宮</w:t>
      </w:r>
      <w:r>
        <w:rPr>
          <w:rFonts w:hint="eastAsia"/>
          <w:sz w:val="18"/>
          <w:szCs w:val="18"/>
          <w:u w:val="single"/>
        </w:rPr>
        <w:t>10</w:t>
      </w:r>
      <w:r>
        <w:rPr>
          <w:rFonts w:hint="eastAsia"/>
          <w:sz w:val="18"/>
          <w:szCs w:val="18"/>
          <w:u w:val="single"/>
        </w:rPr>
        <w:t xml:space="preserve">回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定員　</w:t>
      </w:r>
      <w:r>
        <w:rPr>
          <w:rFonts w:hint="eastAsia"/>
          <w:sz w:val="18"/>
          <w:szCs w:val="18"/>
          <w:u w:val="single"/>
        </w:rPr>
        <w:t>25</w:t>
      </w:r>
      <w:r>
        <w:rPr>
          <w:rFonts w:hint="eastAsia"/>
          <w:sz w:val="18"/>
          <w:szCs w:val="18"/>
          <w:u w:val="single"/>
        </w:rPr>
        <w:t>名</w:t>
      </w:r>
      <w:r>
        <w:rPr>
          <w:rFonts w:hint="eastAsia"/>
          <w:sz w:val="18"/>
          <w:szCs w:val="18"/>
          <w:u w:val="single"/>
        </w:rPr>
        <w:tab/>
      </w:r>
    </w:p>
    <w:p w:rsidR="00000000" w:rsidRDefault="00BE3CF0">
      <w:pPr>
        <w:tabs>
          <w:tab w:val="left" w:pos="8820"/>
          <w:tab w:val="left" w:pos="10204"/>
        </w:tabs>
        <w:snapToGrid w:val="0"/>
        <w:ind w:left="5879" w:firstLine="1"/>
        <w:rPr>
          <w:rFonts w:hint="eastAsia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27"/>
        <w:gridCol w:w="709"/>
        <w:gridCol w:w="2693"/>
        <w:gridCol w:w="1315"/>
        <w:gridCol w:w="1485"/>
        <w:gridCol w:w="460"/>
        <w:gridCol w:w="1225"/>
      </w:tblGrid>
      <w:tr w:rsidR="00000000">
        <w:trPr>
          <w:cantSplit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月　日</w:t>
            </w:r>
          </w:p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レポート提出期限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科目番号、項目番号、科目名、項目名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講師氏名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時　間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実習実施の有無</w:t>
            </w:r>
          </w:p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000000">
        <w:trPr>
          <w:cantSplit/>
          <w:trHeight w:val="569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開講式・ｵﾘｴﾝﾃｰｼｮﾝ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春木智洋</w:t>
            </w:r>
          </w:p>
        </w:tc>
        <w:tc>
          <w:tcPr>
            <w:tcW w:w="1485" w:type="dxa"/>
            <w:tcBorders>
              <w:top w:val="single" w:sz="12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2h</w:t>
            </w: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537"/>
        </w:trPr>
        <w:tc>
          <w:tcPr>
            <w:tcW w:w="24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人権啓発にかかる基礎知識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青木慎太朗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697"/>
        </w:trPr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多様なサービスと理解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介護職の仕事内容や働く現場の理解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五味多和男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五味多和男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672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人権と尊厳を支える介護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自立に向けた介護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川口朋寿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川口朋寿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ind w:right="88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672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28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介護職の役割、専門性と多職種との連携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介護職の職業倫理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介護における安全の確保とリスクマネジメント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介護職の安全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藤原広美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藤原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広美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藤原広美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⑳藤原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広美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537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介護保険制度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医療との連携とリハビリテーション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吉山正美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吉山正美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537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(5)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(5)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介護におけるコミュニケーション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介護におけるチームのコミュニケーション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藤原広美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藤原広美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584"/>
        </w:trPr>
        <w:tc>
          <w:tcPr>
            <w:tcW w:w="24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自立に向けた介護</w:t>
            </w:r>
          </w:p>
        </w:tc>
        <w:tc>
          <w:tcPr>
            <w:tcW w:w="1315" w:type="dxa"/>
            <w:tcBorders>
              <w:top w:val="nil"/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㉜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</w:tc>
        <w:tc>
          <w:tcPr>
            <w:tcW w:w="1485" w:type="dxa"/>
            <w:tcBorders>
              <w:top w:val="nil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</w:tc>
        <w:tc>
          <w:tcPr>
            <w:tcW w:w="1225" w:type="dxa"/>
            <w:tcBorders>
              <w:top w:val="nil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1955"/>
        </w:trPr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認知症を取り巻く状況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医学的側面から見た認知症の基礎と健康管理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認知症に伴うこころとからだの変化と日常生活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家族への支援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山戸江利香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山戸江利香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山戸江利香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山戸江利香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（６）①</w:t>
            </w:r>
          </w:p>
        </w:tc>
        <w:tc>
          <w:tcPr>
            <w:tcW w:w="2693" w:type="dxa"/>
            <w:tcBorders>
              <w:left w:val="dotted" w:sz="4" w:space="0" w:color="auto"/>
              <w:bottom w:val="nil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老化に伴うこころとからだの</w:t>
            </w:r>
          </w:p>
        </w:tc>
        <w:tc>
          <w:tcPr>
            <w:tcW w:w="1315" w:type="dxa"/>
            <w:tcBorders>
              <w:left w:val="single" w:sz="2" w:space="0" w:color="auto"/>
              <w:bottom w:val="nil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外山禎美</w:t>
            </w:r>
          </w:p>
        </w:tc>
        <w:tc>
          <w:tcPr>
            <w:tcW w:w="1485" w:type="dxa"/>
            <w:tcBorders>
              <w:bottom w:val="nil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bottom w:val="nil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2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変化と日常</w:t>
            </w:r>
          </w:p>
        </w:tc>
        <w:tc>
          <w:tcPr>
            <w:tcW w:w="1315" w:type="dxa"/>
            <w:tcBorders>
              <w:top w:val="nil"/>
              <w:left w:val="single" w:sz="2" w:space="0" w:color="auto"/>
              <w:bottom w:val="nil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）②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高齢者と健康</w:t>
            </w:r>
          </w:p>
        </w:tc>
        <w:tc>
          <w:tcPr>
            <w:tcW w:w="1315" w:type="dxa"/>
            <w:tcBorders>
              <w:top w:val="nil"/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外山禎美</w:t>
            </w:r>
          </w:p>
        </w:tc>
        <w:tc>
          <w:tcPr>
            <w:tcW w:w="1485" w:type="dxa"/>
            <w:tcBorders>
              <w:top w:val="nil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top w:val="nil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24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介護の基本的な考え方</w:t>
            </w:r>
          </w:p>
        </w:tc>
        <w:tc>
          <w:tcPr>
            <w:tcW w:w="1315" w:type="dxa"/>
            <w:tcBorders>
              <w:top w:val="nil"/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㉝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山下裕子</w:t>
            </w:r>
          </w:p>
        </w:tc>
        <w:tc>
          <w:tcPr>
            <w:tcW w:w="1485" w:type="dxa"/>
            <w:tcBorders>
              <w:top w:val="nil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top w:val="nil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1240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介護に関するこころのしくみの基礎的理解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介護に関するからだのしくみの基礎的理解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外山禎美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山禎美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805"/>
        </w:trPr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障がい者総合支援制度およびその他制度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鈴木敏之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421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⑤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快適な居住環境整備と介護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山戸江利香</w:t>
            </w:r>
          </w:p>
        </w:tc>
        <w:tc>
          <w:tcPr>
            <w:tcW w:w="1485" w:type="dxa"/>
            <w:tcBorders>
              <w:left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531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生活と家事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金井広子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670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⑥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整容に関連したこころとからだのしくみと自立に向けた介護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㉜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賀川秀輝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1423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(8)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(8)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(8)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障がいの基礎的理解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障がいの医学的側面、生活障がい、心理・行動の特徴、関わり支援等の基礎的知識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家族の心理、かかわり支援の理解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青木慎太朗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青木慎太郎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青木慎太郎</w:t>
            </w:r>
          </w:p>
        </w:tc>
        <w:tc>
          <w:tcPr>
            <w:tcW w:w="1485" w:type="dxa"/>
            <w:tcBorders>
              <w:left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685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⑦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移動・移乗に関連したこころとからだのしくみと自立に向けた介護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㉜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賀川秀輝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⑧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食事に関連したこころとからだのしくみと自立に向けた介護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㉝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山下裕子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賀川秀輝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685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⑩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排泄に関連したこころとからだのしくみと自立に向けた介護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坂本克也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青木悦子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⑫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死にゆく人に関連したこころとからだのしくみと終末介護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辻井正徳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曽場勝司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715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⑨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入浴、清潔保持に関連したこころとからだのしくみと自立に向けた介護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谷口美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惠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青木悦子</w:t>
            </w:r>
          </w:p>
        </w:tc>
        <w:tc>
          <w:tcPr>
            <w:tcW w:w="1485" w:type="dxa"/>
            <w:tcBorders>
              <w:left w:val="single" w:sz="4" w:space="0" w:color="auto"/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⑪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睡眠に関連したこころとからだのしくみと自立に向けた介護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金井広子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戸田佳子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⑬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介護過程の基礎的理解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外山禎美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青木悦子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⑭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総合生活支援技術演習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㉜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  <w:p w:rsidR="00000000" w:rsidRDefault="00BE3CF0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平田晃之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(10)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(10)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振り返り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就業への備えと研修修了後における継続的な研修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平田晃之</w:t>
            </w:r>
          </w:p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平田晃之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  <w:p w:rsidR="00000000" w:rsidRDefault="00BE3C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777"/>
        </w:trPr>
        <w:tc>
          <w:tcPr>
            <w:tcW w:w="2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修了</w:t>
            </w:r>
          </w:p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評価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筆記試験</w:t>
            </w:r>
          </w:p>
        </w:tc>
        <w:tc>
          <w:tcPr>
            <w:tcW w:w="1315" w:type="dxa"/>
            <w:tcBorders>
              <w:lef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㉜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</w:tc>
        <w:tc>
          <w:tcPr>
            <w:tcW w:w="1485" w:type="dxa"/>
            <w:tcBorders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00000">
        <w:trPr>
          <w:cantSplit/>
          <w:trHeight w:val="487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閉講式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春木智洋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00000" w:rsidRDefault="00BE3CF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E3C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E3C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</w:tbl>
    <w:p w:rsidR="00000000" w:rsidRDefault="00BE3CF0">
      <w:pPr>
        <w:snapToGrid w:val="0"/>
        <w:rPr>
          <w:rFonts w:ascii="ＭＳ Ｐ明朝" w:eastAsia="ＭＳ Ｐ明朝" w:hAnsi="ＭＳ Ｐ明朝" w:hint="eastAsia"/>
          <w:b/>
          <w:color w:val="FF0000"/>
          <w:sz w:val="22"/>
          <w:szCs w:val="18"/>
          <w:u w:val="single"/>
        </w:rPr>
      </w:pPr>
      <w:r>
        <w:rPr>
          <w:rFonts w:ascii="ＭＳ Ｐ明朝" w:eastAsia="ＭＳ Ｐ明朝" w:hAnsi="ＭＳ Ｐ明朝" w:hint="eastAsia"/>
          <w:b/>
          <w:color w:val="FF0000"/>
          <w:sz w:val="22"/>
          <w:szCs w:val="18"/>
          <w:u w:val="single"/>
        </w:rPr>
        <w:t>※大阪府に実績報告がなされるまで、自らのホームページで情報開示を継続して</w:t>
      </w:r>
      <w:r>
        <w:rPr>
          <w:rFonts w:ascii="ＭＳ Ｐ明朝" w:eastAsia="ＭＳ Ｐ明朝" w:hAnsi="ＭＳ Ｐ明朝" w:hint="eastAsia"/>
          <w:b/>
          <w:color w:val="FF0000"/>
          <w:sz w:val="22"/>
          <w:szCs w:val="18"/>
          <w:u w:val="single"/>
        </w:rPr>
        <w:t>おくこと。</w:t>
      </w:r>
    </w:p>
    <w:p w:rsidR="00000000" w:rsidRDefault="00BE3CF0">
      <w:pPr>
        <w:tabs>
          <w:tab w:val="left" w:pos="7545"/>
        </w:tabs>
        <w:snapToGrid w:val="0"/>
        <w:rPr>
          <w:rFonts w:ascii="ＭＳ Ｐ明朝" w:eastAsia="ＭＳ Ｐ明朝" w:hAnsi="ＭＳ Ｐ明朝" w:hint="eastAsia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※研修開始時には、開講式・オリエンテーションを実施すること。</w:t>
      </w:r>
      <w:r>
        <w:rPr>
          <w:rFonts w:ascii="ＭＳ Ｐ明朝" w:eastAsia="ＭＳ Ｐ明朝" w:hAnsi="ＭＳ Ｐ明朝"/>
          <w:sz w:val="22"/>
          <w:szCs w:val="18"/>
        </w:rPr>
        <w:tab/>
      </w:r>
    </w:p>
    <w:p w:rsidR="00000000" w:rsidRDefault="00BE3CF0">
      <w:pPr>
        <w:snapToGrid w:val="0"/>
        <w:ind w:left="220" w:hangingChars="100" w:hanging="220"/>
        <w:rPr>
          <w:rFonts w:ascii="ＭＳ Ｐ明朝" w:eastAsia="ＭＳ Ｐ明朝" w:hAnsi="ＭＳ Ｐ明朝" w:hint="eastAsia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※「</w:t>
      </w:r>
      <w:r>
        <w:rPr>
          <w:rFonts w:ascii="ＭＳ Ｐ明朝" w:eastAsia="ＭＳ Ｐ明朝" w:hAnsi="ＭＳ Ｐ明朝" w:hint="eastAsia"/>
          <w:sz w:val="22"/>
          <w:szCs w:val="18"/>
        </w:rPr>
        <w:t>(1)</w:t>
      </w:r>
      <w:r>
        <w:rPr>
          <w:rFonts w:ascii="ＭＳ Ｐ明朝" w:eastAsia="ＭＳ Ｐ明朝" w:hAnsi="ＭＳ Ｐ明朝" w:hint="eastAsia"/>
          <w:sz w:val="22"/>
          <w:szCs w:val="18"/>
        </w:rPr>
        <w:t>職務の理解」は研修開始直後の科目として実施し、「</w:t>
      </w:r>
      <w:r>
        <w:rPr>
          <w:rFonts w:ascii="ＭＳ Ｐ明朝" w:eastAsia="ＭＳ Ｐ明朝" w:hAnsi="ＭＳ Ｐ明朝" w:hint="eastAsia"/>
          <w:sz w:val="22"/>
          <w:szCs w:val="18"/>
        </w:rPr>
        <w:t>(10)</w:t>
      </w:r>
      <w:r>
        <w:rPr>
          <w:rFonts w:ascii="ＭＳ Ｐ明朝" w:eastAsia="ＭＳ Ｐ明朝" w:hAnsi="ＭＳ Ｐ明朝" w:hint="eastAsia"/>
          <w:sz w:val="22"/>
          <w:szCs w:val="18"/>
        </w:rPr>
        <w:t>振り返り」は修了評価前の最終科目として実施すること。ただし、「</w:t>
      </w:r>
      <w:r>
        <w:rPr>
          <w:rFonts w:ascii="ＭＳ Ｐ明朝" w:eastAsia="ＭＳ Ｐ明朝" w:hAnsi="ＭＳ Ｐ明朝" w:hint="eastAsia"/>
          <w:sz w:val="22"/>
          <w:szCs w:val="18"/>
        </w:rPr>
        <w:t>(2)</w:t>
      </w:r>
      <w:r>
        <w:rPr>
          <w:rFonts w:ascii="ＭＳ Ｐ明朝" w:eastAsia="ＭＳ Ｐ明朝" w:hAnsi="ＭＳ Ｐ明朝" w:hint="eastAsia"/>
          <w:sz w:val="22"/>
          <w:szCs w:val="18"/>
        </w:rPr>
        <w:t>③人権啓発に係る基礎知識」は除く。</w:t>
      </w:r>
    </w:p>
    <w:p w:rsidR="00000000" w:rsidRDefault="00BE3CF0">
      <w:pPr>
        <w:snapToGrid w:val="0"/>
        <w:rPr>
          <w:rFonts w:ascii="ＭＳ Ｐ明朝" w:eastAsia="ＭＳ Ｐ明朝" w:hAnsi="ＭＳ Ｐ明朝" w:hint="eastAsia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※通信学習の方法による場合は、通信課題の配布とその提出期限を記載すること。</w:t>
      </w:r>
    </w:p>
    <w:sectPr w:rsidR="00000000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B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8B0D4-1250-4AE0-AB7B-B53304E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pPr>
      <w:jc w:val="left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annotation subject"/>
    <w:basedOn w:val="a7"/>
    <w:next w:val="a7"/>
    <w:rPr>
      <w:b/>
      <w:bCs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711</Characters>
  <Application>Microsoft Office Word</Application>
  <DocSecurity>4</DocSecurity>
  <PresentationFormat/>
  <Lines>5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様式第１号（第○条関係）</vt:lpstr>
    </vt:vector>
  </TitlesOfParts>
  <Manager/>
  <Company>大阪府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subject/>
  <dc:creator>大阪府職員端末機１７年度１２月調達</dc:creator>
  <cp:keywords/>
  <dc:description/>
  <cp:lastModifiedBy>npocctk1</cp:lastModifiedBy>
  <cp:revision>2</cp:revision>
  <cp:lastPrinted>2015-07-27T06:57:44Z</cp:lastPrinted>
  <dcterms:created xsi:type="dcterms:W3CDTF">2015-08-04T05:01:00Z</dcterms:created>
  <dcterms:modified xsi:type="dcterms:W3CDTF">2015-08-04T05:01:00Z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